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1A" w:rsidRDefault="006D061A" w:rsidP="006D061A">
      <w:pPr>
        <w:ind w:right="-680" w:firstLine="284"/>
        <w:jc w:val="both"/>
        <w:rPr>
          <w:sz w:val="24"/>
        </w:rPr>
      </w:pPr>
      <w:r>
        <w:rPr>
          <w:sz w:val="24"/>
          <w:u w:val="single"/>
        </w:rPr>
        <w:t>Приложение 14.</w:t>
      </w:r>
      <w:r>
        <w:rPr>
          <w:rFonts w:ascii="Arial" w:hAnsi="Arial"/>
          <w:sz w:val="24"/>
          <w:u w:val="single"/>
        </w:rPr>
        <w:t xml:space="preserve"> О теории познания в философии всеединства</w:t>
      </w:r>
    </w:p>
    <w:p w:rsidR="006D061A" w:rsidRDefault="006D061A" w:rsidP="006D061A">
      <w:pPr>
        <w:ind w:right="-680" w:firstLine="284"/>
        <w:jc w:val="both"/>
        <w:rPr>
          <w:sz w:val="24"/>
        </w:rPr>
      </w:pPr>
    </w:p>
    <w:p w:rsidR="006D061A" w:rsidRDefault="006D061A" w:rsidP="006D061A">
      <w:pPr>
        <w:ind w:right="-680" w:firstLine="284"/>
        <w:jc w:val="both"/>
        <w:rPr>
          <w:sz w:val="24"/>
        </w:rPr>
      </w:pPr>
      <w:r>
        <w:rPr>
          <w:sz w:val="24"/>
        </w:rPr>
        <w:t xml:space="preserve">Конструкции ментального многообразия играют существенную роль в гносеологии философии всеединства. Ниже мы приводим своего рода «гносеологическое ментальное многообразие» </w:t>
      </w:r>
      <w:r>
        <w:rPr>
          <w:sz w:val="24"/>
        </w:rPr>
        <w:sym w:font="Wingdings" w:char="F065"/>
      </w:r>
      <w:r>
        <w:rPr>
          <w:sz w:val="24"/>
          <w:vertAlign w:val="subscript"/>
          <w:lang w:val="en-US"/>
        </w:rPr>
        <w:t>G</w:t>
      </w:r>
      <w:r>
        <w:rPr>
          <w:sz w:val="24"/>
        </w:rPr>
        <w:t xml:space="preserve"> и обсуждаем основные идеи гносеологии всеединства, выражаемые этой структурой.</w:t>
      </w:r>
    </w:p>
    <w:p w:rsidR="006D061A" w:rsidRDefault="006D061A" w:rsidP="006D061A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6D061A" w:rsidRDefault="006D061A" w:rsidP="006D061A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            </w:t>
      </w:r>
      <w:r>
        <w:rPr>
          <w:sz w:val="24"/>
        </w:rPr>
        <w:sym w:font="Wingdings" w:char="F065"/>
      </w:r>
      <w:r>
        <w:rPr>
          <w:sz w:val="24"/>
          <w:vertAlign w:val="subscript"/>
          <w:lang w:val="en-US"/>
        </w:rPr>
        <w:t>G</w:t>
      </w:r>
      <w:r>
        <w:rPr>
          <w:rFonts w:ascii="Lucida Sans Unicode" w:hAnsi="Lucida Sans Unicode"/>
          <w:sz w:val="24"/>
        </w:rPr>
        <w:t xml:space="preserve"> =</w:t>
      </w:r>
      <w:r>
        <w:rPr>
          <w:sz w:val="24"/>
        </w:rPr>
        <w:t xml:space="preserve">   &lt;М</w:t>
      </w:r>
      <w:r>
        <w:rPr>
          <w:sz w:val="24"/>
          <w:vertAlign w:val="superscript"/>
          <w:lang w:val="en-US"/>
        </w:rPr>
        <w:t>G</w:t>
      </w:r>
      <w:r>
        <w:rPr>
          <w:sz w:val="24"/>
          <w:vertAlign w:val="subscript"/>
        </w:rPr>
        <w:t>1</w:t>
      </w:r>
      <w:r>
        <w:rPr>
          <w:sz w:val="24"/>
        </w:rPr>
        <w:t>,М</w:t>
      </w:r>
      <w:r>
        <w:rPr>
          <w:sz w:val="24"/>
          <w:vertAlign w:val="superscript"/>
          <w:lang w:val="en-US"/>
        </w:rPr>
        <w:t>G</w:t>
      </w:r>
      <w:r>
        <w:rPr>
          <w:sz w:val="24"/>
          <w:vertAlign w:val="subscript"/>
        </w:rPr>
        <w:t>2</w:t>
      </w:r>
      <w:r>
        <w:rPr>
          <w:sz w:val="24"/>
        </w:rPr>
        <w:t>,М</w:t>
      </w:r>
      <w:r>
        <w:rPr>
          <w:sz w:val="24"/>
          <w:vertAlign w:val="superscript"/>
          <w:lang w:val="en-US"/>
        </w:rPr>
        <w:t>G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z w:val="24"/>
          <w:lang w:val="en-US"/>
        </w:rPr>
        <w:sym w:font="Symbol" w:char="F0AF"/>
      </w:r>
      <w:r>
        <w:rPr>
          <w:sz w:val="24"/>
        </w:rPr>
        <w:t>&gt;,    где</w:t>
      </w:r>
    </w:p>
    <w:p w:rsidR="006D061A" w:rsidRDefault="006D061A" w:rsidP="006D061A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6D061A" w:rsidRDefault="006D061A" w:rsidP="006D061A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perscript"/>
          <w:lang w:val="en-US"/>
        </w:rPr>
        <w:t>G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{</w:t>
      </w:r>
      <w:r>
        <w:rPr>
          <w:rFonts w:ascii="Arial" w:hAnsi="Arial"/>
          <w:sz w:val="24"/>
        </w:rPr>
        <w:t>М</w:t>
      </w:r>
      <w:r>
        <w:rPr>
          <w:sz w:val="24"/>
        </w:rPr>
        <w:t>}–  непустое множество объектов, называемых “модусами”,</w:t>
      </w:r>
    </w:p>
    <w:p w:rsidR="006D061A" w:rsidRDefault="006D061A" w:rsidP="006D061A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perscript"/>
          <w:lang w:val="en-US"/>
        </w:rPr>
        <w:t>G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{</w:t>
      </w:r>
      <w:r>
        <w:rPr>
          <w:sz w:val="24"/>
          <w:lang w:val="en-US"/>
        </w:rPr>
        <w:t>m</w:t>
      </w:r>
      <w:r>
        <w:rPr>
          <w:sz w:val="24"/>
        </w:rPr>
        <w:t>}–  непустое множество объектов, называемых “моделями”,</w:t>
      </w:r>
    </w:p>
    <w:p w:rsidR="006D061A" w:rsidRDefault="006D061A" w:rsidP="006D061A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perscript"/>
          <w:lang w:val="en-US"/>
        </w:rPr>
        <w:t>G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{</w:t>
      </w:r>
      <w:r>
        <w:rPr>
          <w:rFonts w:ascii="Arial" w:hAnsi="Arial"/>
          <w:sz w:val="24"/>
        </w:rPr>
        <w:t>М</w:t>
      </w:r>
      <w:r>
        <w:rPr>
          <w:sz w:val="24"/>
          <w:lang w:val="en-US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</w:rPr>
        <w:t xml:space="preserve">: </w:t>
      </w:r>
      <w:r>
        <w:rPr>
          <w:rFonts w:ascii="Arial" w:hAnsi="Arial"/>
          <w:sz w:val="24"/>
        </w:rPr>
        <w:t>М</w:t>
      </w:r>
      <w:r>
        <w:rPr>
          <w:sz w:val="24"/>
        </w:rPr>
        <w:t xml:space="preserve"> </w:t>
      </w:r>
      <w:r>
        <w:rPr>
          <w:sz w:val="24"/>
          <w:lang w:val="en-US"/>
        </w:rPr>
        <w:sym w:font="Symbol" w:char="F0CE"/>
      </w:r>
      <w:r>
        <w:rPr>
          <w:sz w:val="24"/>
        </w:rPr>
        <w:t xml:space="preserve"> М</w:t>
      </w:r>
      <w:r>
        <w:rPr>
          <w:sz w:val="24"/>
          <w:vertAlign w:val="superscript"/>
          <w:lang w:val="en-US"/>
        </w:rPr>
        <w:t>G</w:t>
      </w:r>
      <w:r>
        <w:rPr>
          <w:sz w:val="24"/>
          <w:vertAlign w:val="subscript"/>
        </w:rPr>
        <w:t>1</w:t>
      </w:r>
      <w:r>
        <w:rPr>
          <w:sz w:val="24"/>
        </w:rPr>
        <w:t xml:space="preserve">, </w:t>
      </w:r>
      <w:r>
        <w:rPr>
          <w:sz w:val="24"/>
          <w:lang w:val="en-US"/>
        </w:rPr>
        <w:t>m</w:t>
      </w:r>
      <w:r>
        <w:rPr>
          <w:sz w:val="24"/>
          <w:lang w:val="en-US"/>
        </w:rPr>
        <w:sym w:font="Symbol" w:char="F0CE"/>
      </w:r>
      <w:r>
        <w:rPr>
          <w:sz w:val="24"/>
        </w:rPr>
        <w:t xml:space="preserve"> М</w:t>
      </w:r>
      <w:r>
        <w:rPr>
          <w:sz w:val="24"/>
          <w:vertAlign w:val="superscript"/>
          <w:lang w:val="en-US"/>
        </w:rPr>
        <w:t>G</w:t>
      </w:r>
      <w:r>
        <w:rPr>
          <w:sz w:val="24"/>
          <w:vertAlign w:val="subscript"/>
        </w:rPr>
        <w:t>2</w:t>
      </w:r>
      <w:r>
        <w:rPr>
          <w:sz w:val="24"/>
        </w:rPr>
        <w:t>}–  непустое множество объектов, называемых “модами”,</w:t>
      </w:r>
    </w:p>
    <w:p w:rsidR="006D061A" w:rsidRDefault="006D061A" w:rsidP="006D061A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  <w:lang w:val="en-US"/>
        </w:rPr>
        <w:sym w:font="Symbol" w:char="F0AF"/>
      </w:r>
      <w:r>
        <w:rPr>
          <w:sz w:val="24"/>
        </w:rPr>
        <w:t xml:space="preserve"> –  операция проецирования.</w:t>
      </w:r>
    </w:p>
    <w:p w:rsidR="006D061A" w:rsidRDefault="006D061A" w:rsidP="006D061A">
      <w:pPr>
        <w:ind w:right="-680" w:firstLine="284"/>
        <w:jc w:val="both"/>
        <w:rPr>
          <w:sz w:val="24"/>
        </w:rPr>
      </w:pPr>
      <w:r>
        <w:rPr>
          <w:sz w:val="24"/>
        </w:rPr>
        <w:t xml:space="preserve">Мы предполагаем, что  </w:t>
      </w:r>
      <w:r>
        <w:rPr>
          <w:sz w:val="24"/>
        </w:rPr>
        <w:sym w:font="Wingdings" w:char="F065"/>
      </w:r>
      <w:r>
        <w:rPr>
          <w:sz w:val="24"/>
          <w:vertAlign w:val="subscript"/>
          <w:lang w:val="en-US"/>
        </w:rPr>
        <w:t>G</w:t>
      </w:r>
      <w:r>
        <w:rPr>
          <w:sz w:val="24"/>
        </w:rPr>
        <w:t xml:space="preserve"> – это ментальное </w:t>
      </w:r>
      <w:proofErr w:type="spellStart"/>
      <w:r>
        <w:rPr>
          <w:sz w:val="24"/>
        </w:rPr>
        <w:t>мноообразие</w:t>
      </w:r>
      <w:proofErr w:type="spellEnd"/>
      <w:r>
        <w:rPr>
          <w:sz w:val="24"/>
        </w:rPr>
        <w:t xml:space="preserve"> со всеединством, т.е. регулярное, правильное булево, экранирующее и голоморфное ментальное многообразие с каноническим доминированием. В </w:t>
      </w:r>
      <w:r>
        <w:rPr>
          <w:sz w:val="24"/>
        </w:rPr>
        <w:sym w:font="Wingdings" w:char="F065"/>
      </w:r>
      <w:r>
        <w:rPr>
          <w:sz w:val="24"/>
          <w:vertAlign w:val="subscript"/>
          <w:lang w:val="en-US"/>
        </w:rPr>
        <w:t>G</w:t>
      </w:r>
      <w:r>
        <w:rPr>
          <w:sz w:val="24"/>
        </w:rPr>
        <w:t xml:space="preserve">, кроме того, определен максимальный модус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perscript"/>
        </w:rPr>
        <w:t>1</w:t>
      </w:r>
      <w:r>
        <w:rPr>
          <w:sz w:val="24"/>
        </w:rPr>
        <w:t xml:space="preserve"> (в смысле единицы булевой алгебры на модусах), и для любого модуса </w:t>
      </w:r>
      <w:r>
        <w:rPr>
          <w:rFonts w:ascii="Arial" w:hAnsi="Arial"/>
          <w:sz w:val="24"/>
        </w:rPr>
        <w:t>М</w:t>
      </w:r>
      <w:r>
        <w:rPr>
          <w:sz w:val="24"/>
        </w:rPr>
        <w:t xml:space="preserve">, где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lang w:val="en-US"/>
        </w:rPr>
        <w:sym w:font="Symbol" w:char="F0B9"/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perscript"/>
        </w:rPr>
        <w:t>1</w:t>
      </w:r>
      <w:r>
        <w:rPr>
          <w:sz w:val="24"/>
        </w:rPr>
        <w:t xml:space="preserve">, предполагаем существование бесконечной цепи модусов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>0</w:t>
      </w:r>
      <w:r>
        <w:rPr>
          <w:rFonts w:ascii="Arial" w:hAnsi="Arial"/>
          <w:sz w:val="24"/>
          <w:lang w:val="en-US"/>
        </w:rPr>
        <w:sym w:font="Symbol" w:char="F0A3"/>
      </w:r>
      <w:r>
        <w:rPr>
          <w:rFonts w:ascii="Arial" w:hAnsi="Arial"/>
          <w:sz w:val="24"/>
        </w:rPr>
        <w:t xml:space="preserve"> М</w:t>
      </w:r>
      <w:r>
        <w:rPr>
          <w:rFonts w:ascii="Arial" w:hAnsi="Arial"/>
          <w:sz w:val="24"/>
          <w:vertAlign w:val="subscript"/>
        </w:rPr>
        <w:t>1</w:t>
      </w:r>
      <w:r>
        <w:rPr>
          <w:rFonts w:ascii="Arial" w:hAnsi="Arial"/>
          <w:sz w:val="24"/>
          <w:lang w:val="en-US"/>
        </w:rPr>
        <w:sym w:font="Symbol" w:char="F0A3"/>
      </w:r>
      <w:r>
        <w:rPr>
          <w:rFonts w:ascii="Arial" w:hAnsi="Arial"/>
          <w:sz w:val="24"/>
        </w:rPr>
        <w:t xml:space="preserve"> М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  <w:lang w:val="en-US"/>
        </w:rPr>
        <w:sym w:font="Symbol" w:char="F0A3"/>
      </w:r>
      <w:r>
        <w:rPr>
          <w:rFonts w:ascii="Arial" w:hAnsi="Arial"/>
          <w:sz w:val="24"/>
        </w:rPr>
        <w:t xml:space="preserve"> …</w:t>
      </w:r>
      <w:r>
        <w:rPr>
          <w:sz w:val="24"/>
        </w:rPr>
        <w:t xml:space="preserve">, где порядок согласован с булевыми операциями, </w:t>
      </w:r>
      <w:r>
        <w:rPr>
          <w:rFonts w:ascii="Arial" w:hAnsi="Arial"/>
          <w:sz w:val="24"/>
        </w:rPr>
        <w:t>М=М</w:t>
      </w:r>
      <w:r>
        <w:rPr>
          <w:rFonts w:ascii="Arial" w:hAnsi="Arial"/>
          <w:sz w:val="24"/>
          <w:vertAlign w:val="subscript"/>
        </w:rPr>
        <w:t>0</w:t>
      </w:r>
      <w:r>
        <w:rPr>
          <w:sz w:val="24"/>
        </w:rPr>
        <w:t xml:space="preserve">, и имеющих своим пределом модус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perscript"/>
        </w:rPr>
        <w:t>1</w:t>
      </w:r>
      <w:r>
        <w:rPr>
          <w:sz w:val="24"/>
        </w:rPr>
        <w:t xml:space="preserve">. Предел для бесконечной последовательности модусов полагаем определенным в том же смысле, что и для множеств, в частности, пределом бесконечной последовательности модусов, где каждый последующий модус больше или равен предыдущего, полагаем бесконечное объединение (булеву сумму) этих модусов. </w:t>
      </w:r>
    </w:p>
    <w:p w:rsidR="006D061A" w:rsidRDefault="006D061A" w:rsidP="006D061A">
      <w:pPr>
        <w:ind w:right="-680" w:firstLine="284"/>
        <w:jc w:val="both"/>
        <w:rPr>
          <w:sz w:val="24"/>
        </w:rPr>
      </w:pPr>
      <w:r>
        <w:rPr>
          <w:sz w:val="24"/>
        </w:rPr>
        <w:t xml:space="preserve">Введем на множестве модусов </w:t>
      </w:r>
      <w:r>
        <w:rPr>
          <w:sz w:val="24"/>
          <w:u w:val="single"/>
        </w:rPr>
        <w:t>условное равенство</w:t>
      </w:r>
      <w:r>
        <w:rPr>
          <w:sz w:val="24"/>
        </w:rPr>
        <w:t xml:space="preserve"> (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 xml:space="preserve">1 </w:t>
      </w:r>
      <w:r>
        <w:rPr>
          <w:sz w:val="24"/>
        </w:rPr>
        <w:t>=</w:t>
      </w:r>
      <w:r>
        <w:rPr>
          <w:rFonts w:ascii="Arial" w:hAnsi="Arial"/>
          <w:sz w:val="24"/>
        </w:rPr>
        <w:t xml:space="preserve"> М</w:t>
      </w:r>
      <w:r>
        <w:rPr>
          <w:rFonts w:ascii="Arial" w:hAnsi="Arial"/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</w:rPr>
        <w:t xml:space="preserve"> – модус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>1</w:t>
      </w:r>
      <w:r>
        <w:rPr>
          <w:sz w:val="24"/>
        </w:rPr>
        <w:t xml:space="preserve"> равен модусу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>2</w:t>
      </w:r>
      <w:r>
        <w:rPr>
          <w:sz w:val="24"/>
        </w:rPr>
        <w:t xml:space="preserve"> при условии модели </w:t>
      </w:r>
      <w:r>
        <w:rPr>
          <w:sz w:val="24"/>
          <w:lang w:val="en-US"/>
        </w:rPr>
        <w:t>m</w:t>
      </w:r>
      <w:r>
        <w:rPr>
          <w:sz w:val="24"/>
        </w:rPr>
        <w:t xml:space="preserve"> (или: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>1</w:t>
      </w:r>
      <w:r>
        <w:rPr>
          <w:sz w:val="24"/>
        </w:rPr>
        <w:t xml:space="preserve"> </w:t>
      </w:r>
      <w:r>
        <w:rPr>
          <w:sz w:val="24"/>
          <w:lang w:val="en-US"/>
        </w:rPr>
        <w:t>m</w:t>
      </w:r>
      <w:r>
        <w:rPr>
          <w:sz w:val="24"/>
        </w:rPr>
        <w:t xml:space="preserve">-равен модусу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>2</w:t>
      </w:r>
      <w:r>
        <w:rPr>
          <w:sz w:val="24"/>
        </w:rPr>
        <w:t xml:space="preserve">), – понимая под этим факт равенства мод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>1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</w:rPr>
        <w:t xml:space="preserve"> =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>2</w:t>
      </w:r>
      <w:r>
        <w:rPr>
          <w:sz w:val="24"/>
          <w:lang w:val="en-US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</w:rPr>
        <w:t xml:space="preserve">  в модели </w:t>
      </w:r>
      <w:r>
        <w:rPr>
          <w:sz w:val="24"/>
          <w:lang w:val="en-US"/>
        </w:rPr>
        <w:t>m</w:t>
      </w:r>
      <w:r>
        <w:rPr>
          <w:sz w:val="24"/>
        </w:rPr>
        <w:t xml:space="preserve">. В частности, если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 xml:space="preserve">1 </w:t>
      </w:r>
      <w:r>
        <w:rPr>
          <w:sz w:val="24"/>
        </w:rPr>
        <w:t xml:space="preserve">&lt;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>2</w:t>
      </w:r>
      <w:r>
        <w:rPr>
          <w:sz w:val="24"/>
        </w:rPr>
        <w:t>, то, в силу феномена экранизации, получим: (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 xml:space="preserve">1 </w:t>
      </w:r>
      <w:r>
        <w:rPr>
          <w:sz w:val="24"/>
        </w:rPr>
        <w:t>=</w:t>
      </w:r>
      <w:r>
        <w:rPr>
          <w:rFonts w:ascii="Arial" w:hAnsi="Arial"/>
          <w:sz w:val="24"/>
        </w:rPr>
        <w:t xml:space="preserve"> М</w:t>
      </w:r>
      <w:r>
        <w:rPr>
          <w:rFonts w:ascii="Arial" w:hAnsi="Arial"/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, где </w:t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–  каноническая модель для модуса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>1</w:t>
      </w:r>
      <w:r>
        <w:rPr>
          <w:sz w:val="24"/>
        </w:rPr>
        <w:t>. Условное равенство (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 xml:space="preserve">1 </w:t>
      </w:r>
      <w:r>
        <w:rPr>
          <w:sz w:val="24"/>
        </w:rPr>
        <w:t>=</w:t>
      </w:r>
      <w:r>
        <w:rPr>
          <w:rFonts w:ascii="Arial" w:hAnsi="Arial"/>
          <w:sz w:val="24"/>
        </w:rPr>
        <w:t xml:space="preserve"> М</w:t>
      </w:r>
      <w:r>
        <w:rPr>
          <w:rFonts w:ascii="Arial" w:hAnsi="Arial"/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можно понимать как еще одно выражение феномена экранизации: больший модус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>2</w:t>
      </w:r>
      <w:r>
        <w:rPr>
          <w:sz w:val="24"/>
        </w:rPr>
        <w:t xml:space="preserve"> экранируется меньшим модусом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>1</w:t>
      </w:r>
      <w:r>
        <w:rPr>
          <w:sz w:val="24"/>
        </w:rPr>
        <w:t xml:space="preserve"> в модели </w:t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. </w:t>
      </w:r>
    </w:p>
    <w:p w:rsidR="006D061A" w:rsidRDefault="006D061A" w:rsidP="006D061A">
      <w:pPr>
        <w:ind w:right="-680" w:firstLine="284"/>
        <w:jc w:val="both"/>
        <w:rPr>
          <w:sz w:val="24"/>
        </w:rPr>
      </w:pPr>
      <w:r>
        <w:rPr>
          <w:sz w:val="24"/>
        </w:rPr>
        <w:t xml:space="preserve">Переходя к интерпретации на материале гносеологии ментального многообразия </w:t>
      </w:r>
      <w:r>
        <w:rPr>
          <w:sz w:val="24"/>
        </w:rPr>
        <w:sym w:font="Wingdings" w:char="F065"/>
      </w:r>
      <w:r>
        <w:rPr>
          <w:sz w:val="24"/>
          <w:vertAlign w:val="subscript"/>
          <w:lang w:val="en-US"/>
        </w:rPr>
        <w:t>G</w:t>
      </w:r>
      <w:r>
        <w:rPr>
          <w:sz w:val="24"/>
        </w:rPr>
        <w:t xml:space="preserve">, можно опираться на следующие базовые соответствия: модусы </w:t>
      </w:r>
      <w:r>
        <w:rPr>
          <w:rFonts w:ascii="Arial" w:hAnsi="Arial"/>
          <w:sz w:val="24"/>
        </w:rPr>
        <w:t>М</w:t>
      </w:r>
      <w:r>
        <w:rPr>
          <w:sz w:val="24"/>
        </w:rPr>
        <w:t xml:space="preserve">, где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lang w:val="en-US"/>
        </w:rPr>
        <w:sym w:font="Symbol" w:char="F0B9"/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perscript"/>
        </w:rPr>
        <w:t>1</w:t>
      </w:r>
      <w:r>
        <w:rPr>
          <w:sz w:val="24"/>
        </w:rPr>
        <w:t xml:space="preserve">, можно понимать как </w:t>
      </w:r>
      <w:r>
        <w:rPr>
          <w:sz w:val="24"/>
          <w:u w:val="single"/>
        </w:rPr>
        <w:t>относительные (условные) истины</w:t>
      </w:r>
      <w:r>
        <w:rPr>
          <w:sz w:val="24"/>
        </w:rPr>
        <w:t xml:space="preserve">; максимальный модус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perscript"/>
        </w:rPr>
        <w:t>1</w:t>
      </w:r>
      <w:r>
        <w:rPr>
          <w:sz w:val="24"/>
        </w:rPr>
        <w:t xml:space="preserve"> – как </w:t>
      </w:r>
      <w:r>
        <w:rPr>
          <w:sz w:val="24"/>
          <w:u w:val="single"/>
        </w:rPr>
        <w:t>абсолютную истину</w:t>
      </w:r>
      <w:r>
        <w:rPr>
          <w:sz w:val="24"/>
        </w:rPr>
        <w:t xml:space="preserve"> (Истину). </w:t>
      </w:r>
    </w:p>
    <w:p w:rsidR="006D061A" w:rsidRDefault="006D061A" w:rsidP="006D061A">
      <w:pPr>
        <w:ind w:right="-680" w:firstLine="284"/>
        <w:jc w:val="both"/>
        <w:rPr>
          <w:sz w:val="24"/>
        </w:rPr>
      </w:pPr>
      <w:r>
        <w:rPr>
          <w:sz w:val="24"/>
        </w:rPr>
        <w:t xml:space="preserve">Пусть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 xml:space="preserve">1 </w:t>
      </w:r>
      <w:r>
        <w:rPr>
          <w:sz w:val="24"/>
        </w:rPr>
        <w:t xml:space="preserve"> </w:t>
      </w:r>
      <w:r>
        <w:rPr>
          <w:rFonts w:ascii="Arial" w:hAnsi="Arial"/>
          <w:sz w:val="24"/>
          <w:lang w:val="en-US"/>
        </w:rPr>
        <w:sym w:font="Symbol" w:char="F0A3"/>
      </w:r>
      <w:r>
        <w:rPr>
          <w:rFonts w:ascii="Arial" w:hAnsi="Arial"/>
          <w:sz w:val="24"/>
        </w:rPr>
        <w:t xml:space="preserve"> М</w:t>
      </w:r>
      <w:r>
        <w:rPr>
          <w:rFonts w:ascii="Arial" w:hAnsi="Arial"/>
          <w:sz w:val="24"/>
          <w:vertAlign w:val="subscript"/>
        </w:rPr>
        <w:t>2</w:t>
      </w:r>
      <w:r>
        <w:rPr>
          <w:sz w:val="24"/>
        </w:rPr>
        <w:t>, тогда (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 xml:space="preserve"> </w:t>
      </w:r>
      <w:r>
        <w:rPr>
          <w:sz w:val="24"/>
        </w:rPr>
        <w:t>=</w:t>
      </w:r>
      <w:r>
        <w:rPr>
          <w:rFonts w:ascii="Arial" w:hAnsi="Arial"/>
          <w:sz w:val="24"/>
        </w:rPr>
        <w:t xml:space="preserve"> М</w:t>
      </w:r>
      <w:r>
        <w:rPr>
          <w:rFonts w:ascii="Arial" w:hAnsi="Arial"/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, где </w:t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– каноническая модель для модуса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>1</w:t>
      </w:r>
      <w:r>
        <w:rPr>
          <w:sz w:val="24"/>
        </w:rPr>
        <w:t xml:space="preserve">. Таким образом, Истина неотличима от </w:t>
      </w:r>
      <w:proofErr w:type="spellStart"/>
      <w:r>
        <w:rPr>
          <w:sz w:val="24"/>
        </w:rPr>
        <w:t>бóльших</w:t>
      </w:r>
      <w:proofErr w:type="spellEnd"/>
      <w:r>
        <w:rPr>
          <w:sz w:val="24"/>
        </w:rPr>
        <w:t xml:space="preserve"> относительных истин в моделях меньших относительных истин, в связи с чем </w:t>
      </w:r>
      <w:proofErr w:type="spellStart"/>
      <w:r>
        <w:rPr>
          <w:sz w:val="24"/>
        </w:rPr>
        <w:t>бóльшие</w:t>
      </w:r>
      <w:proofErr w:type="spellEnd"/>
      <w:r>
        <w:rPr>
          <w:sz w:val="24"/>
        </w:rPr>
        <w:t xml:space="preserve"> относительные истины вполне могут представлять собою Истину для меньших относительных истин. Например, в качестве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>1</w:t>
      </w:r>
      <w:r>
        <w:rPr>
          <w:sz w:val="24"/>
        </w:rPr>
        <w:t xml:space="preserve"> можно представить классическую механику,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>2</w:t>
      </w:r>
      <w:r>
        <w:rPr>
          <w:sz w:val="24"/>
        </w:rPr>
        <w:t xml:space="preserve"> – специальную теорию относительности, </w:t>
      </w:r>
      <w:r>
        <w:rPr>
          <w:rFonts w:ascii="Arial" w:hAnsi="Arial"/>
          <w:sz w:val="24"/>
        </w:rPr>
        <w:t xml:space="preserve">М </w:t>
      </w:r>
      <w:r>
        <w:rPr>
          <w:sz w:val="24"/>
        </w:rPr>
        <w:t>– Физическую Истину как некоторую предельную физическую теорию Т, к которой реальные физические теории могут только стремиться. Под отношением «меньше» на теориях (Т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&lt; Т</w:t>
      </w:r>
      <w:r>
        <w:rPr>
          <w:sz w:val="24"/>
          <w:vertAlign w:val="subscript"/>
        </w:rPr>
        <w:t>2</w:t>
      </w:r>
      <w:r>
        <w:rPr>
          <w:sz w:val="24"/>
        </w:rPr>
        <w:t>) можно в этом случае понимать тот факт, что теория Т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может быть представлена как частный случай теории Т</w:t>
      </w:r>
      <w:r>
        <w:rPr>
          <w:sz w:val="24"/>
          <w:vertAlign w:val="subscript"/>
        </w:rPr>
        <w:t>2</w:t>
      </w:r>
      <w:r>
        <w:rPr>
          <w:sz w:val="24"/>
        </w:rPr>
        <w:t>, что, в том числе, может предполагать и условия перехода к пределу для ряда параметров теории Т</w:t>
      </w:r>
      <w:r>
        <w:rPr>
          <w:sz w:val="24"/>
          <w:vertAlign w:val="subscript"/>
        </w:rPr>
        <w:t>2</w:t>
      </w:r>
      <w:r>
        <w:rPr>
          <w:sz w:val="24"/>
        </w:rPr>
        <w:t xml:space="preserve">. В этом случае в качестве канонической модели </w:t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классической механики можно представить ряд условий, включающий в себя в том числе условие (</w:t>
      </w:r>
      <w:r>
        <w:rPr>
          <w:sz w:val="24"/>
          <w:lang w:val="en-US"/>
        </w:rPr>
        <w:t>v</w:t>
      </w:r>
      <w:r>
        <w:rPr>
          <w:sz w:val="24"/>
        </w:rPr>
        <w:t>&lt;&lt;</w:t>
      </w:r>
      <w:r>
        <w:rPr>
          <w:sz w:val="24"/>
          <w:lang w:val="en-US"/>
        </w:rPr>
        <w:t>c</w:t>
      </w:r>
      <w:r>
        <w:rPr>
          <w:sz w:val="24"/>
        </w:rPr>
        <w:t>), или (с=</w:t>
      </w:r>
      <w:r>
        <w:rPr>
          <w:sz w:val="24"/>
        </w:rPr>
        <w:sym w:font="Symbol" w:char="F0A5"/>
      </w:r>
      <w:r>
        <w:rPr>
          <w:sz w:val="24"/>
        </w:rPr>
        <w:t xml:space="preserve">), – скорость движения тела </w:t>
      </w:r>
      <w:r>
        <w:rPr>
          <w:sz w:val="24"/>
          <w:lang w:val="en-US"/>
        </w:rPr>
        <w:t>v</w:t>
      </w:r>
      <w:r>
        <w:rPr>
          <w:sz w:val="24"/>
        </w:rPr>
        <w:t xml:space="preserve"> много меньше скорости света с. В рамках этой модели специальная теория относительности переходит в классическую механику, что выражается условным равенством (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 xml:space="preserve">1 </w:t>
      </w:r>
      <w:r>
        <w:rPr>
          <w:sz w:val="24"/>
        </w:rPr>
        <w:t>=</w:t>
      </w:r>
      <w:r>
        <w:rPr>
          <w:rFonts w:ascii="Arial" w:hAnsi="Arial"/>
          <w:sz w:val="24"/>
        </w:rPr>
        <w:t xml:space="preserve"> М</w:t>
      </w:r>
      <w:r>
        <w:rPr>
          <w:rFonts w:ascii="Arial" w:hAnsi="Arial"/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, и одновременно специальная теория относительности вполне может представлять собою Физическую Истину для классической механики в рамках модели </w:t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>: (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 xml:space="preserve"> </w:t>
      </w:r>
      <w:r>
        <w:rPr>
          <w:sz w:val="24"/>
        </w:rPr>
        <w:t>=</w:t>
      </w:r>
      <w:r>
        <w:rPr>
          <w:rFonts w:ascii="Arial" w:hAnsi="Arial"/>
          <w:sz w:val="24"/>
        </w:rPr>
        <w:t xml:space="preserve"> М</w:t>
      </w:r>
      <w:r>
        <w:rPr>
          <w:rFonts w:ascii="Arial" w:hAnsi="Arial"/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. В то же время для специальной теории относительности также существует каноническая модель </w:t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2</w:t>
      </w:r>
      <w:r>
        <w:rPr>
          <w:sz w:val="24"/>
        </w:rPr>
        <w:t xml:space="preserve">, эксплицитное выражение которой может начаться только после погружения теории относительности в какую-то более общую теорию. До тех пор научное познание отождествляет себя с моделью </w:t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2</w:t>
      </w:r>
      <w:r>
        <w:rPr>
          <w:sz w:val="24"/>
        </w:rPr>
        <w:t xml:space="preserve">, что, в частности, выражается и в невозможности экспликации этой модели в данное время. Условия истинности теории Т впервые начинают осознаваться только при </w:t>
      </w:r>
      <w:r>
        <w:rPr>
          <w:sz w:val="24"/>
        </w:rPr>
        <w:lastRenderedPageBreak/>
        <w:t>переходе к более общим теориям Т*, «на фоне» которых только и могут проявить себя ограничивающие условия данной теории Т. Тот факт, что одна теория Т может обобщаться несколькими теориями, мы можем увидеть на примере той же классической механики Т</w:t>
      </w:r>
      <w:r>
        <w:rPr>
          <w:sz w:val="24"/>
          <w:vertAlign w:val="subscript"/>
        </w:rPr>
        <w:t>1</w:t>
      </w:r>
      <w:r>
        <w:rPr>
          <w:sz w:val="24"/>
        </w:rPr>
        <w:t>. Теория Т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обобщается, как известно, не только специальной теорией относительности Т</w:t>
      </w:r>
      <w:r>
        <w:rPr>
          <w:sz w:val="24"/>
          <w:vertAlign w:val="subscript"/>
        </w:rPr>
        <w:t>2</w:t>
      </w:r>
      <w:r>
        <w:rPr>
          <w:sz w:val="24"/>
        </w:rPr>
        <w:t>, но и квантовой механикой Т</w:t>
      </w:r>
      <w:r>
        <w:rPr>
          <w:sz w:val="24"/>
          <w:vertAlign w:val="subscript"/>
        </w:rPr>
        <w:t>3</w:t>
      </w:r>
      <w:r>
        <w:rPr>
          <w:sz w:val="24"/>
        </w:rPr>
        <w:t xml:space="preserve">. В связи с этим, каноническая модель </w:t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теории Т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содержит не только условие (</w:t>
      </w:r>
      <w:r>
        <w:rPr>
          <w:sz w:val="24"/>
          <w:lang w:val="en-US"/>
        </w:rPr>
        <w:t>c</w:t>
      </w:r>
      <w:r>
        <w:rPr>
          <w:sz w:val="24"/>
        </w:rPr>
        <w:t>=</w:t>
      </w:r>
      <w:r>
        <w:rPr>
          <w:sz w:val="24"/>
          <w:lang w:val="en-US"/>
        </w:rPr>
        <w:sym w:font="Symbol" w:char="F0A5"/>
      </w:r>
      <w:r>
        <w:rPr>
          <w:sz w:val="24"/>
        </w:rPr>
        <w:t>), но и условие (</w:t>
      </w:r>
      <w:r>
        <w:rPr>
          <w:sz w:val="24"/>
          <w:lang w:val="en-US"/>
        </w:rPr>
        <w:t>h</w:t>
      </w:r>
      <w:r>
        <w:rPr>
          <w:sz w:val="24"/>
        </w:rPr>
        <w:t xml:space="preserve">=0), где </w:t>
      </w:r>
      <w:r>
        <w:rPr>
          <w:sz w:val="24"/>
          <w:lang w:val="en-US"/>
        </w:rPr>
        <w:t>h</w:t>
      </w:r>
      <w:r>
        <w:rPr>
          <w:sz w:val="24"/>
        </w:rPr>
        <w:t xml:space="preserve"> – постоянная Планка. Выражая квантовую механику Т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через модус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>3</w:t>
      </w:r>
      <w:r>
        <w:rPr>
          <w:sz w:val="24"/>
        </w:rPr>
        <w:t>, мы и в этом случае можем записать: (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 xml:space="preserve">1 </w:t>
      </w:r>
      <w:r>
        <w:rPr>
          <w:sz w:val="24"/>
        </w:rPr>
        <w:t>=</w:t>
      </w:r>
      <w:r>
        <w:rPr>
          <w:rFonts w:ascii="Arial" w:hAnsi="Arial"/>
          <w:sz w:val="24"/>
        </w:rPr>
        <w:t xml:space="preserve"> М</w:t>
      </w:r>
      <w:r>
        <w:rPr>
          <w:rFonts w:ascii="Arial" w:hAnsi="Arial"/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>, (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bscript"/>
        </w:rPr>
        <w:t xml:space="preserve"> </w:t>
      </w:r>
      <w:r>
        <w:rPr>
          <w:sz w:val="24"/>
        </w:rPr>
        <w:t>=</w:t>
      </w:r>
      <w:r>
        <w:rPr>
          <w:rFonts w:ascii="Arial" w:hAnsi="Arial"/>
          <w:sz w:val="24"/>
        </w:rPr>
        <w:t xml:space="preserve"> М</w:t>
      </w:r>
      <w:r>
        <w:rPr>
          <w:rFonts w:ascii="Arial" w:hAnsi="Arial"/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>. Как известно, специальная теория относительности Т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квантовая механика Т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начинают находить свое объединение в квантовой теории поля Т*. В этом случае можно было бы символически выразить это объединение булевой суммой: Т* = Т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Т</w:t>
      </w:r>
      <w:r>
        <w:rPr>
          <w:sz w:val="24"/>
          <w:vertAlign w:val="subscript"/>
        </w:rPr>
        <w:t>3</w:t>
      </w:r>
      <w:r>
        <w:rPr>
          <w:sz w:val="24"/>
        </w:rPr>
        <w:t xml:space="preserve">, или, для модусов: </w:t>
      </w:r>
      <w:r>
        <w:rPr>
          <w:rFonts w:ascii="Arial" w:hAnsi="Arial"/>
          <w:sz w:val="24"/>
        </w:rPr>
        <w:t>М</w:t>
      </w:r>
      <w:r>
        <w:rPr>
          <w:sz w:val="24"/>
        </w:rPr>
        <w:t xml:space="preserve">* = </w:t>
      </w:r>
      <w:r>
        <w:rPr>
          <w:rFonts w:ascii="Arial" w:hAnsi="Arial"/>
          <w:sz w:val="24"/>
        </w:rPr>
        <w:t>М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</w:t>
      </w:r>
      <w:r>
        <w:rPr>
          <w:rFonts w:ascii="Arial" w:hAnsi="Arial"/>
          <w:sz w:val="24"/>
        </w:rPr>
        <w:t>М</w:t>
      </w:r>
      <w:r>
        <w:rPr>
          <w:sz w:val="24"/>
          <w:vertAlign w:val="subscript"/>
        </w:rPr>
        <w:t>3</w:t>
      </w:r>
      <w:r>
        <w:rPr>
          <w:sz w:val="24"/>
        </w:rPr>
        <w:t>. Для булевых операций * выполнены для ментального многообразия со всеединством следующие правила: (</w:t>
      </w:r>
      <w:r>
        <w:rPr>
          <w:rFonts w:ascii="Arial" w:hAnsi="Arial"/>
          <w:sz w:val="24"/>
        </w:rPr>
        <w:t>М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* </w:t>
      </w:r>
      <w:r>
        <w:rPr>
          <w:rFonts w:ascii="Arial" w:hAnsi="Arial"/>
          <w:sz w:val="24"/>
        </w:rPr>
        <w:t>М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</w:rPr>
        <w:t xml:space="preserve"> = </w:t>
      </w:r>
      <w:r>
        <w:rPr>
          <w:rFonts w:ascii="Arial" w:hAnsi="Arial"/>
          <w:sz w:val="24"/>
        </w:rPr>
        <w:t>М</w:t>
      </w:r>
      <w:r>
        <w:rPr>
          <w:sz w:val="24"/>
          <w:vertAlign w:val="subscript"/>
        </w:rPr>
        <w:t>1</w:t>
      </w:r>
      <w:r>
        <w:rPr>
          <w:sz w:val="24"/>
          <w:lang w:val="en-US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</w:rPr>
        <w:t xml:space="preserve">  * </w:t>
      </w:r>
      <w:r>
        <w:rPr>
          <w:rFonts w:ascii="Arial" w:hAnsi="Arial"/>
          <w:sz w:val="24"/>
        </w:rPr>
        <w:t xml:space="preserve"> М</w:t>
      </w:r>
      <w:r>
        <w:rPr>
          <w:sz w:val="24"/>
          <w:vertAlign w:val="subscript"/>
        </w:rPr>
        <w:t>2</w:t>
      </w:r>
      <w:r>
        <w:rPr>
          <w:sz w:val="24"/>
          <w:lang w:val="en-US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</w:rPr>
        <w:t xml:space="preserve">. Для нашего примера получим: </w:t>
      </w:r>
      <w:r>
        <w:rPr>
          <w:sz w:val="24"/>
          <w:lang w:val="en-US"/>
        </w:rPr>
        <w:t>T</w:t>
      </w:r>
      <w:r>
        <w:rPr>
          <w:sz w:val="24"/>
        </w:rPr>
        <w:t>*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(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lang w:val="en-US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 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2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+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3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1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+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1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 xml:space="preserve">1 </w:t>
      </w:r>
      <w:r>
        <w:rPr>
          <w:sz w:val="24"/>
        </w:rPr>
        <w:t xml:space="preserve">=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1</w:t>
      </w:r>
      <w:r>
        <w:rPr>
          <w:sz w:val="24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  <w:vertAlign w:val="subscript"/>
        </w:rPr>
        <w:t>1</w:t>
      </w:r>
      <w:r>
        <w:rPr>
          <w:sz w:val="24"/>
        </w:rPr>
        <w:t>. Таким образом, в рамках канонической модели классической механики Физическая Истина может представляться как самой механикой, так и всеми теми теориями, которые ее так или иначе обобщают.</w:t>
      </w:r>
    </w:p>
    <w:p w:rsidR="006D061A" w:rsidRDefault="006D061A" w:rsidP="006D061A">
      <w:pPr>
        <w:ind w:right="-680" w:firstLine="284"/>
        <w:jc w:val="both"/>
        <w:rPr>
          <w:sz w:val="24"/>
        </w:rPr>
      </w:pPr>
      <w:r>
        <w:rPr>
          <w:sz w:val="24"/>
        </w:rPr>
        <w:t xml:space="preserve">Развитие познания выражается в этом случае в переходах от мод модели </w:t>
      </w:r>
      <w:r>
        <w:rPr>
          <w:sz w:val="24"/>
          <w:lang w:val="en-US"/>
        </w:rPr>
        <w:t>m</w:t>
      </w:r>
      <w:r>
        <w:rPr>
          <w:sz w:val="24"/>
        </w:rPr>
        <w:t xml:space="preserve"> к модам модели </w:t>
      </w:r>
      <w:r>
        <w:rPr>
          <w:sz w:val="24"/>
          <w:lang w:val="en-US"/>
        </w:rPr>
        <w:t>m</w:t>
      </w:r>
      <w:r>
        <w:rPr>
          <w:sz w:val="24"/>
        </w:rPr>
        <w:t xml:space="preserve">*, где </w:t>
      </w:r>
      <w:r>
        <w:rPr>
          <w:sz w:val="24"/>
          <w:lang w:val="en-US"/>
        </w:rPr>
        <w:t>m</w:t>
      </w:r>
      <w:r>
        <w:rPr>
          <w:sz w:val="24"/>
        </w:rPr>
        <w:t xml:space="preserve">, </w:t>
      </w:r>
      <w:r>
        <w:rPr>
          <w:sz w:val="24"/>
          <w:lang w:val="en-US"/>
        </w:rPr>
        <w:t>m</w:t>
      </w:r>
      <w:r>
        <w:rPr>
          <w:sz w:val="24"/>
        </w:rPr>
        <w:t>* – канонические модели модусов</w:t>
      </w:r>
      <w:r>
        <w:rPr>
          <w:rFonts w:ascii="Arial" w:hAnsi="Arial"/>
          <w:sz w:val="24"/>
        </w:rPr>
        <w:t xml:space="preserve"> М, М* </w:t>
      </w:r>
      <w:r>
        <w:rPr>
          <w:sz w:val="24"/>
        </w:rPr>
        <w:t xml:space="preserve">соответственно, и </w:t>
      </w:r>
      <w:r>
        <w:rPr>
          <w:rFonts w:ascii="Arial" w:hAnsi="Arial"/>
          <w:sz w:val="24"/>
        </w:rPr>
        <w:t>М &lt; М*</w:t>
      </w:r>
      <w:r>
        <w:rPr>
          <w:sz w:val="24"/>
        </w:rPr>
        <w:t xml:space="preserve">. Здесь мы будем иметь пример </w:t>
      </w:r>
      <w:proofErr w:type="spellStart"/>
      <w:r>
        <w:rPr>
          <w:sz w:val="24"/>
        </w:rPr>
        <w:t>кумулятивности</w:t>
      </w:r>
      <w:proofErr w:type="spellEnd"/>
      <w:r>
        <w:rPr>
          <w:sz w:val="24"/>
        </w:rPr>
        <w:t xml:space="preserve"> знания, однако, как уже отмечалось выше, эта </w:t>
      </w:r>
      <w:proofErr w:type="spellStart"/>
      <w:r>
        <w:rPr>
          <w:sz w:val="24"/>
        </w:rPr>
        <w:t>кумулятивность</w:t>
      </w:r>
      <w:proofErr w:type="spellEnd"/>
      <w:r>
        <w:rPr>
          <w:sz w:val="24"/>
        </w:rPr>
        <w:t xml:space="preserve"> не сводится только к дедуктивному обобщению предыдущей теории в рамках последующей, предполагая в том числе и процедуры перехода к пределу. Такого рода предельные отношения между модами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lang w:val="en-US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</w:rPr>
        <w:t xml:space="preserve"> и </w:t>
      </w:r>
      <w:r>
        <w:rPr>
          <w:rFonts w:ascii="Arial" w:hAnsi="Arial"/>
          <w:sz w:val="24"/>
        </w:rPr>
        <w:t>М*</w:t>
      </w:r>
      <w:r>
        <w:rPr>
          <w:rFonts w:ascii="Arial" w:hAnsi="Arial"/>
          <w:sz w:val="24"/>
          <w:lang w:val="en-US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</w:rPr>
        <w:t>*, тем не менее, согласуются с отношением порядка на модах,</w:t>
      </w:r>
      <w:r>
        <w:rPr>
          <w:rFonts w:ascii="Arial" w:hAnsi="Arial"/>
          <w:sz w:val="24"/>
        </w:rPr>
        <w:t xml:space="preserve"> М</w:t>
      </w:r>
      <w:r>
        <w:rPr>
          <w:rFonts w:ascii="Arial" w:hAnsi="Arial"/>
          <w:sz w:val="24"/>
          <w:lang w:val="en-US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</w:rPr>
        <w:t xml:space="preserve">* &lt; </w:t>
      </w:r>
      <w:r>
        <w:rPr>
          <w:rFonts w:ascii="Arial" w:hAnsi="Arial"/>
          <w:sz w:val="24"/>
        </w:rPr>
        <w:t>М*</w:t>
      </w:r>
      <w:r>
        <w:rPr>
          <w:rFonts w:ascii="Arial" w:hAnsi="Arial"/>
          <w:sz w:val="24"/>
          <w:lang w:val="en-US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</w:rPr>
        <w:t xml:space="preserve">*, и модусах, </w:t>
      </w:r>
      <w:r>
        <w:rPr>
          <w:rFonts w:ascii="Arial" w:hAnsi="Arial"/>
          <w:sz w:val="24"/>
        </w:rPr>
        <w:t>М</w:t>
      </w:r>
      <w:r>
        <w:rPr>
          <w:sz w:val="24"/>
        </w:rPr>
        <w:t xml:space="preserve"> &lt; </w:t>
      </w:r>
      <w:r>
        <w:rPr>
          <w:rFonts w:ascii="Arial" w:hAnsi="Arial"/>
          <w:sz w:val="24"/>
        </w:rPr>
        <w:t>М*</w:t>
      </w:r>
      <w:r>
        <w:rPr>
          <w:sz w:val="24"/>
        </w:rPr>
        <w:t>, что позволяет соединить идеи порядка (</w:t>
      </w:r>
      <w:proofErr w:type="spellStart"/>
      <w:r>
        <w:rPr>
          <w:sz w:val="24"/>
        </w:rPr>
        <w:t>кумулятивности</w:t>
      </w:r>
      <w:proofErr w:type="spellEnd"/>
      <w:r>
        <w:rPr>
          <w:sz w:val="24"/>
        </w:rPr>
        <w:t xml:space="preserve">) и предельного перехода. Такое совмещение невозможно только для идеи порядка как дедуктивного обобщения теорий, что и привело к известному конфликту между сторонниками </w:t>
      </w:r>
      <w:proofErr w:type="spellStart"/>
      <w:r>
        <w:rPr>
          <w:sz w:val="24"/>
        </w:rPr>
        <w:t>кумулятивности</w:t>
      </w:r>
      <w:proofErr w:type="spellEnd"/>
      <w:r>
        <w:rPr>
          <w:sz w:val="24"/>
        </w:rPr>
        <w:t xml:space="preserve"> и сторонниками несоизмеримости в современной философии и методологии науки. Использование идей ментальных многообразий и связь идеи порядка (</w:t>
      </w:r>
      <w:proofErr w:type="spellStart"/>
      <w:r>
        <w:rPr>
          <w:sz w:val="24"/>
        </w:rPr>
        <w:t>кумулятивности</w:t>
      </w:r>
      <w:proofErr w:type="spellEnd"/>
      <w:r>
        <w:rPr>
          <w:sz w:val="24"/>
        </w:rPr>
        <w:t xml:space="preserve">) с философией и логикой условного бытия позволят, с нашей точки зрения, преодолеть подобного рода несовместимость. </w:t>
      </w:r>
    </w:p>
    <w:p w:rsidR="003B7BA2" w:rsidRPr="006D061A" w:rsidRDefault="006D061A" w:rsidP="006D061A">
      <w:r>
        <w:rPr>
          <w:sz w:val="24"/>
        </w:rPr>
        <w:t xml:space="preserve">Наконец, рассматриваемая модель познания позволяет преодолеть и крайности </w:t>
      </w:r>
      <w:proofErr w:type="spellStart"/>
      <w:r>
        <w:rPr>
          <w:sz w:val="24"/>
        </w:rPr>
        <w:t>попперовского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фальсификационизма</w:t>
      </w:r>
      <w:proofErr w:type="spellEnd"/>
      <w:r>
        <w:rPr>
          <w:sz w:val="24"/>
        </w:rPr>
        <w:t>. Предшествующие теории не отбрасываются, но сохраняются как именно относительные истины, способные по-прежнему экранировать собою объект в рамках определенных систем условий. До тех пор, пока такого рода экранизация, (</w:t>
      </w:r>
      <w:r>
        <w:rPr>
          <w:rFonts w:ascii="Arial" w:hAnsi="Arial"/>
          <w:sz w:val="24"/>
        </w:rPr>
        <w:t>М</w:t>
      </w:r>
      <w:proofErr w:type="spellStart"/>
      <w:r>
        <w:rPr>
          <w:rFonts w:ascii="Arial" w:hAnsi="Arial"/>
          <w:sz w:val="24"/>
          <w:vertAlign w:val="subscript"/>
          <w:lang w:val="en-US"/>
        </w:rPr>
        <w:t>i</w:t>
      </w:r>
      <w:proofErr w:type="spellEnd"/>
      <w:r>
        <w:rPr>
          <w:sz w:val="24"/>
        </w:rPr>
        <w:t xml:space="preserve"> = </w:t>
      </w:r>
      <w:r>
        <w:rPr>
          <w:rFonts w:ascii="Arial" w:hAnsi="Arial"/>
          <w:sz w:val="24"/>
        </w:rPr>
        <w:t>М</w:t>
      </w:r>
      <w:r>
        <w:rPr>
          <w:sz w:val="24"/>
        </w:rPr>
        <w:t>)</w:t>
      </w:r>
      <w:r>
        <w:rPr>
          <w:sz w:val="24"/>
        </w:rPr>
        <w:sym w:font="Symbol" w:char="F0AF"/>
      </w:r>
      <w:proofErr w:type="spellStart"/>
      <w:r>
        <w:rPr>
          <w:sz w:val="24"/>
          <w:lang w:val="en-US"/>
        </w:rPr>
        <w:t>m</w:t>
      </w:r>
      <w:r>
        <w:rPr>
          <w:rFonts w:ascii="Arial" w:hAnsi="Arial"/>
          <w:sz w:val="24"/>
          <w:vertAlign w:val="subscript"/>
          <w:lang w:val="en-US"/>
        </w:rPr>
        <w:t>k</w:t>
      </w:r>
      <w:proofErr w:type="spellEnd"/>
      <w:r>
        <w:rPr>
          <w:sz w:val="24"/>
        </w:rPr>
        <w:t xml:space="preserve">, реально существует в истории общечеловеческого познания, гносеологический образ </w:t>
      </w:r>
      <w:r>
        <w:rPr>
          <w:rFonts w:ascii="Arial" w:hAnsi="Arial"/>
          <w:sz w:val="24"/>
        </w:rPr>
        <w:t>М</w:t>
      </w:r>
      <w:proofErr w:type="spellStart"/>
      <w:r>
        <w:rPr>
          <w:rFonts w:ascii="Arial" w:hAnsi="Arial"/>
          <w:sz w:val="24"/>
          <w:vertAlign w:val="subscript"/>
          <w:lang w:val="en-US"/>
        </w:rPr>
        <w:t>i</w:t>
      </w:r>
      <w:proofErr w:type="spellEnd"/>
      <w:r>
        <w:rPr>
          <w:sz w:val="24"/>
        </w:rPr>
        <w:t xml:space="preserve"> вполне тождественен объекту-Истине </w:t>
      </w:r>
      <w:r>
        <w:rPr>
          <w:rFonts w:ascii="Arial" w:hAnsi="Arial"/>
          <w:sz w:val="24"/>
        </w:rPr>
        <w:t>М</w:t>
      </w:r>
      <w:r>
        <w:rPr>
          <w:sz w:val="24"/>
        </w:rPr>
        <w:t xml:space="preserve"> (что можно выразить как </w:t>
      </w:r>
      <w:r>
        <w:rPr>
          <w:sz w:val="24"/>
          <w:lang w:val="en-US"/>
        </w:rPr>
        <w:t>L</w:t>
      </w:r>
      <w:r>
        <w:rPr>
          <w:sz w:val="24"/>
        </w:rPr>
        <w:t xml:space="preserve">-статус модуса </w:t>
      </w:r>
      <w:r>
        <w:rPr>
          <w:rFonts w:ascii="Arial" w:hAnsi="Arial"/>
          <w:sz w:val="24"/>
        </w:rPr>
        <w:t>М</w:t>
      </w:r>
      <w:proofErr w:type="spellStart"/>
      <w:r>
        <w:rPr>
          <w:rFonts w:ascii="Arial" w:hAnsi="Arial"/>
          <w:sz w:val="24"/>
          <w:vertAlign w:val="subscript"/>
          <w:lang w:val="en-US"/>
        </w:rPr>
        <w:t>i</w:t>
      </w:r>
      <w:proofErr w:type="spellEnd"/>
      <w:r>
        <w:rPr>
          <w:sz w:val="24"/>
        </w:rPr>
        <w:t xml:space="preserve">, т.е. </w:t>
      </w:r>
      <w:r>
        <w:rPr>
          <w:rFonts w:ascii="Arial" w:hAnsi="Arial"/>
          <w:sz w:val="24"/>
        </w:rPr>
        <w:t>М</w:t>
      </w:r>
      <w:proofErr w:type="spellStart"/>
      <w:r>
        <w:rPr>
          <w:rFonts w:ascii="Arial" w:hAnsi="Arial"/>
          <w:sz w:val="24"/>
          <w:vertAlign w:val="subscript"/>
          <w:lang w:val="en-US"/>
        </w:rPr>
        <w:t>i</w:t>
      </w:r>
      <w:proofErr w:type="spellEnd"/>
      <w:r>
        <w:rPr>
          <w:sz w:val="24"/>
        </w:rPr>
        <w:sym w:font="Symbol" w:char="F0AF"/>
      </w:r>
      <w:r>
        <w:rPr>
          <w:sz w:val="24"/>
          <w:vertAlign w:val="subscript"/>
          <w:lang w:val="en-US"/>
        </w:rPr>
        <w:t>L</w:t>
      </w:r>
      <w:r>
        <w:rPr>
          <w:sz w:val="24"/>
        </w:rPr>
        <w:t xml:space="preserve">, в модели </w:t>
      </w:r>
      <w:proofErr w:type="spellStart"/>
      <w:r>
        <w:rPr>
          <w:sz w:val="24"/>
          <w:lang w:val="en-US"/>
        </w:rPr>
        <w:t>m</w:t>
      </w:r>
      <w:r>
        <w:rPr>
          <w:rFonts w:ascii="Arial" w:hAnsi="Arial"/>
          <w:sz w:val="24"/>
          <w:vertAlign w:val="subscript"/>
          <w:lang w:val="en-US"/>
        </w:rPr>
        <w:t>k</w:t>
      </w:r>
      <w:proofErr w:type="spellEnd"/>
      <w:r>
        <w:rPr>
          <w:sz w:val="24"/>
        </w:rPr>
        <w:t xml:space="preserve">), и только после выявления своей условности (М-статуса, </w:t>
      </w:r>
      <w:r>
        <w:rPr>
          <w:rFonts w:ascii="Arial" w:hAnsi="Arial"/>
          <w:sz w:val="24"/>
        </w:rPr>
        <w:t>М</w:t>
      </w:r>
      <w:proofErr w:type="spellStart"/>
      <w:r>
        <w:rPr>
          <w:rFonts w:ascii="Arial" w:hAnsi="Arial"/>
          <w:sz w:val="24"/>
          <w:vertAlign w:val="subscript"/>
          <w:lang w:val="en-US"/>
        </w:rPr>
        <w:t>i</w:t>
      </w:r>
      <w:proofErr w:type="spellEnd"/>
      <w:r>
        <w:rPr>
          <w:rFonts w:ascii="Arial" w:hAnsi="Arial"/>
          <w:sz w:val="24"/>
          <w:lang w:val="en-US"/>
        </w:rPr>
        <w:sym w:font="Symbol" w:char="F0AF"/>
      </w:r>
      <w:r>
        <w:rPr>
          <w:sz w:val="24"/>
          <w:vertAlign w:val="subscript"/>
          <w:lang w:val="en-US"/>
        </w:rPr>
        <w:t>M</w:t>
      </w:r>
      <w:r>
        <w:rPr>
          <w:sz w:val="24"/>
        </w:rPr>
        <w:t xml:space="preserve">), гносеологический образ обнаруживает себя как таковой. Это означает, что здесь мы имеем дело с такой концепцией сознания, в которой сознание при некоторых условиях вполне тождественно объекту, т.е. </w:t>
      </w:r>
      <w:r>
        <w:rPr>
          <w:sz w:val="24"/>
          <w:u w:val="single"/>
        </w:rPr>
        <w:t>сознание перестает быть сознанием</w:t>
      </w:r>
      <w:r>
        <w:rPr>
          <w:sz w:val="24"/>
        </w:rPr>
        <w:t xml:space="preserve">. В то же время, в других системах условий, такое объект-сознание может обнаруживать себя именно как сознание, и тогда </w:t>
      </w:r>
      <w:r>
        <w:rPr>
          <w:sz w:val="24"/>
          <w:u w:val="single"/>
        </w:rPr>
        <w:t>объект превращается в сознание</w:t>
      </w:r>
      <w:r>
        <w:rPr>
          <w:sz w:val="24"/>
        </w:rPr>
        <w:t xml:space="preserve">. Такого рода природа сознания не может быть уже совершенно отличной от объективной реальности, но становится сознанием-бытием, при одних условиях обнаруживающим себя как бытие, при других – как сознание. Примеры разработки подобной гносеологической концепции сознания-бытия мы можем найти у всех представителей русской философии всеединства, но, пожалуй, наиболее яркое свое выражение эта концепция получила в интуитивизме </w:t>
      </w:r>
      <w:proofErr w:type="spellStart"/>
      <w:r>
        <w:rPr>
          <w:sz w:val="24"/>
        </w:rPr>
        <w:t>Н.О.Лосского</w:t>
      </w:r>
      <w:proofErr w:type="spellEnd"/>
      <w:r>
        <w:rPr>
          <w:sz w:val="24"/>
        </w:rPr>
        <w:t>.</w:t>
      </w:r>
      <w:bookmarkStart w:id="0" w:name="_GoBack"/>
      <w:bookmarkEnd w:id="0"/>
    </w:p>
    <w:sectPr w:rsidR="003B7BA2" w:rsidRPr="006D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5BD"/>
    <w:multiLevelType w:val="singleLevel"/>
    <w:tmpl w:val="F4F624FC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1DAD1BB7"/>
    <w:multiLevelType w:val="singleLevel"/>
    <w:tmpl w:val="C590A0E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568C7198"/>
    <w:multiLevelType w:val="singleLevel"/>
    <w:tmpl w:val="2CDA349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5A8A38B8"/>
    <w:multiLevelType w:val="singleLevel"/>
    <w:tmpl w:val="318A0A2E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75B1502B"/>
    <w:multiLevelType w:val="singleLevel"/>
    <w:tmpl w:val="A802DB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82"/>
    <w:rsid w:val="00012420"/>
    <w:rsid w:val="001526F3"/>
    <w:rsid w:val="003B7BA2"/>
    <w:rsid w:val="005A207A"/>
    <w:rsid w:val="006D061A"/>
    <w:rsid w:val="00D85E82"/>
    <w:rsid w:val="00DB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85E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85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сновной текст 4"/>
    <w:basedOn w:val="a3"/>
    <w:rsid w:val="00D85E82"/>
  </w:style>
  <w:style w:type="paragraph" w:styleId="a5">
    <w:name w:val="Plain Text"/>
    <w:basedOn w:val="a"/>
    <w:link w:val="a6"/>
    <w:semiHidden/>
    <w:rsid w:val="00D85E82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D85E8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85E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85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сновной текст 4"/>
    <w:basedOn w:val="a3"/>
    <w:rsid w:val="00D85E82"/>
  </w:style>
  <w:style w:type="paragraph" w:styleId="a5">
    <w:name w:val="Plain Text"/>
    <w:basedOn w:val="a"/>
    <w:link w:val="a6"/>
    <w:semiHidden/>
    <w:rsid w:val="00D85E82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D85E8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В.Моисеев</dc:creator>
  <cp:lastModifiedBy>Я</cp:lastModifiedBy>
  <cp:revision>2</cp:revision>
  <dcterms:created xsi:type="dcterms:W3CDTF">2014-02-09T19:33:00Z</dcterms:created>
  <dcterms:modified xsi:type="dcterms:W3CDTF">2014-02-09T19:33:00Z</dcterms:modified>
</cp:coreProperties>
</file>